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ind w:hanging="2"/>
        <w:jc w:val="right"/>
        <w:rPr>
          <w:rFonts w:eastAsia="Times New Roman" w:cs="Calibri" w:cstheme="minorHAnsi"/>
          <w:sz w:val="20"/>
          <w:lang w:eastAsia="pl-PL"/>
        </w:rPr>
      </w:pPr>
      <w:r>
        <w:rPr>
          <w:rFonts w:cs="Calibri" w:cstheme="minorHAnsi"/>
        </w:rPr>
        <w:t xml:space="preserve">        </w:t>
      </w:r>
      <w:r>
        <w:rPr>
          <w:rFonts w:cs="Calibri" w:cstheme="minorHAnsi"/>
        </w:rPr>
        <w:tab/>
        <w:tab/>
      </w:r>
      <w:r>
        <w:rPr>
          <w:rFonts w:cs="Calibri" w:cstheme="minorHAnsi"/>
          <w:sz w:val="20"/>
        </w:rPr>
        <w:t xml:space="preserve"> </w:t>
      </w:r>
      <w:r>
        <w:rPr>
          <w:rFonts w:eastAsia="Times New Roman" w:cs="Calibri" w:cstheme="minorHAnsi"/>
          <w:color w:val="000000"/>
          <w:sz w:val="20"/>
          <w:lang w:eastAsia="pl-PL"/>
        </w:rPr>
        <w:t>Załącznik nr 2 do ogłoszenia o wyborze partnera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jc w:val="center"/>
        <w:rPr>
          <w:rFonts w:ascii="Calibri" w:hAnsi="Calibri" w:eastAsia="Times New Roman" w:cs="Calibri" w:asciiTheme="minorHAnsi" w:cstheme="minorHAnsi" w:hAnsiTheme="minorHAnsi"/>
          <w:b/>
          <w:b/>
        </w:rPr>
      </w:pPr>
      <w:r>
        <w:rPr>
          <w:rFonts w:eastAsia="Times New Roman" w:cs="Calibri" w:cstheme="minorHAnsi"/>
          <w:b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jc w:val="center"/>
        <w:rPr>
          <w:rFonts w:ascii="Calibri" w:hAnsi="Calibri" w:eastAsia="Times New Roman" w:cs="Calibri" w:asciiTheme="minorHAnsi" w:cstheme="minorHAnsi" w:hAnsiTheme="minorHAnsi"/>
          <w:b/>
          <w:b/>
        </w:rPr>
      </w:pPr>
      <w:r>
        <w:rPr>
          <w:rFonts w:eastAsia="Times New Roman" w:cs="Calibri" w:cstheme="minorHAnsi"/>
          <w:b/>
        </w:rPr>
        <w:t>OŚWIADCZENIE DOTYCZĄCE PODSTAW WYKLUCZENIA Z POSTĘPOWANIA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cstheme="minorHAnsi"/>
        </w:rPr>
        <w:t>Pełna nazwa Podmiotu: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…………………………………………………………………………………………</w:t>
      </w:r>
      <w:r>
        <w:rPr>
          <w:rFonts w:eastAsia="Times New Roman" w:cs="Calibri" w:cstheme="minorHAnsi"/>
        </w:rPr>
        <w:t>.…………………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Adres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>……………………………………………………………………………………………</w:t>
      </w:r>
      <w:r>
        <w:rPr>
          <w:rFonts w:eastAsia="Times New Roman" w:cs="Calibri" w:cstheme="minorHAnsi"/>
        </w:rPr>
        <w:t>.………………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  <w:t xml:space="preserve">NIP ……...................................................          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cstheme="minorHAnsi"/>
        </w:rPr>
        <w:t>Regon ……..................................................</w:t>
      </w:r>
    </w:p>
    <w:p>
      <w:pPr>
        <w:pStyle w:val="Standard"/>
        <w:spacing w:before="0" w:after="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</w:r>
    </w:p>
    <w:p>
      <w:pPr>
        <w:pStyle w:val="Standard"/>
        <w:spacing w:before="0" w:after="0"/>
        <w:ind w:right="-2" w:hanging="0"/>
        <w:jc w:val="both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</w:r>
    </w:p>
    <w:p>
      <w:pPr>
        <w:pStyle w:val="Standard"/>
        <w:ind w:right="-2" w:hanging="0"/>
        <w:jc w:val="both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eastAsia="Times New Roman" w:cs="Calibri" w:cstheme="minorHAnsi"/>
        </w:rPr>
        <w:t xml:space="preserve">Na potrzeby postępowania , </w:t>
      </w:r>
      <w:r>
        <w:rPr>
          <w:rFonts w:eastAsia="Calibri" w:cs="Calibri" w:cstheme="minorHAnsi"/>
        </w:rPr>
        <w:t xml:space="preserve">którego przedmiotem jest: </w:t>
      </w:r>
      <w:r>
        <w:rPr>
          <w:rFonts w:eastAsia="Times New Roman" w:cs="Calibri" w:cstheme="minorHAnsi"/>
          <w:b/>
          <w:bCs/>
        </w:rPr>
        <w:t xml:space="preserve">Nabór partnera w celu wspólnego przygotowania </w:t>
        <w:br/>
        <w:t xml:space="preserve">i realizacji projektu dofinansowanego w ramach </w:t>
      </w:r>
      <w:bookmarkStart w:id="0" w:name="_Hlk150334620"/>
      <w:r>
        <w:rPr>
          <w:rFonts w:eastAsia="Times New Roman" w:cs="Calibri" w:cstheme="minorHAnsi"/>
          <w:b/>
          <w:bCs/>
        </w:rPr>
        <w:t xml:space="preserve">Programu Regionalnego </w:t>
      </w:r>
      <w:bookmarkStart w:id="1" w:name="_Hlk150256312"/>
      <w:r>
        <w:rPr>
          <w:rFonts w:eastAsia="Times New Roman" w:cs="Calibri" w:cstheme="minorHAnsi"/>
          <w:b/>
          <w:bCs/>
        </w:rPr>
        <w:t xml:space="preserve">Fundusze Europejskie dla Świętokrzyskiego </w:t>
      </w:r>
      <w:bookmarkEnd w:id="1"/>
      <w:r>
        <w:rPr>
          <w:rFonts w:eastAsia="Times New Roman" w:cs="Calibri" w:cstheme="minorHAnsi"/>
          <w:b/>
          <w:bCs/>
        </w:rPr>
        <w:t xml:space="preserve">2021-2027 Priorytet 8. Edukacja na wszystkich etapach życia, </w:t>
      </w:r>
      <w:bookmarkStart w:id="2" w:name="_Hlk150331891"/>
      <w:r>
        <w:rPr>
          <w:rFonts w:eastAsia="Times New Roman" w:cs="Calibri" w:cstheme="minorHAnsi"/>
          <w:b/>
          <w:bCs/>
        </w:rPr>
        <w:t>Działanie 08.01 Wsparcie edukacji przedszkolne</w:t>
      </w:r>
      <w:bookmarkEnd w:id="2"/>
      <w:r>
        <w:rPr>
          <w:rFonts w:eastAsia="Times New Roman" w:cs="Calibri" w:cstheme="minorHAnsi"/>
          <w:b/>
          <w:bCs/>
        </w:rPr>
        <w:t xml:space="preserve">. </w:t>
      </w:r>
      <w:r>
        <w:rPr>
          <w:rFonts w:eastAsia="Times New Roman" w:cs="Calibri" w:cstheme="minorHAnsi"/>
          <w:b/>
          <w:bCs/>
        </w:rPr>
        <w:t>Konkurs nr FESW.08.01-IZ.00-002/23</w:t>
      </w:r>
      <w:bookmarkEnd w:id="0"/>
    </w:p>
    <w:p>
      <w:pPr>
        <w:pStyle w:val="Standard"/>
        <w:spacing w:before="0" w:after="0"/>
        <w:ind w:right="-2" w:hanging="0"/>
        <w:jc w:val="both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/>
        </w:rPr>
      </w:r>
    </w:p>
    <w:p>
      <w:pPr>
        <w:pStyle w:val="Standard"/>
        <w:spacing w:before="0" w:after="0"/>
        <w:ind w:right="-2" w:hanging="0"/>
        <w:jc w:val="both"/>
        <w:rPr>
          <w:rFonts w:ascii="Calibri" w:hAnsi="Calibri" w:cs="Calibri" w:asciiTheme="minorHAnsi" w:cstheme="minorHAnsi" w:hAnsiTheme="minorHAnsi"/>
          <w:spacing w:val="4"/>
        </w:rPr>
      </w:pPr>
      <w:r>
        <w:rPr>
          <w:rFonts w:cs="Calibri" w:cstheme="minorHAnsi"/>
          <w:spacing w:val="4"/>
        </w:rPr>
        <w:t xml:space="preserve">oświadczam, że nie podlegam wykluczeniu z postępowania na podstawie art. 7 ust. 1 Ustawy z dnia 13 kwietnia 2022 r. o szczególnych rozwiązaniach w zakresie przeciwdziałania wspieraniu agresji </w:t>
        <w:br/>
        <w:t>na Ukrainę oraz służących ochronie bezpieczeństwa narodowego (Dz. U. z 2022, poz. 835), który stanowi, że z konkursu wyklucza się:</w:t>
      </w:r>
    </w:p>
    <w:p>
      <w:pPr>
        <w:pStyle w:val="Standard"/>
        <w:numPr>
          <w:ilvl w:val="0"/>
          <w:numId w:val="1"/>
        </w:numPr>
        <w:spacing w:before="0" w:after="0"/>
        <w:ind w:left="720" w:right="-2" w:hanging="360"/>
        <w:jc w:val="both"/>
        <w:rPr>
          <w:rFonts w:ascii="Calibri" w:hAnsi="Calibri" w:cs="Calibri" w:asciiTheme="minorHAnsi" w:cstheme="minorHAnsi" w:hAnsiTheme="minorHAnsi"/>
          <w:spacing w:val="4"/>
        </w:rPr>
      </w:pPr>
      <w:r>
        <w:rPr>
          <w:rFonts w:cs="Calibri" w:cstheme="minorHAnsi"/>
          <w:spacing w:val="4"/>
        </w:rPr>
        <w:t>uczestnika konkursu wymienionego w wykazach określonych w rozporządzeniu 765/2006 i rozporządzeniu 269/2014 albo wpisanego na listę na podstawie decyzji w sprawie wpisu na listę rozstrzygającej o zastosowaniu środka, o którym mowa w art. 1 pkt 3 tej ustawy;</w:t>
      </w:r>
    </w:p>
    <w:p>
      <w:pPr>
        <w:pStyle w:val="Standard"/>
        <w:numPr>
          <w:ilvl w:val="0"/>
          <w:numId w:val="1"/>
        </w:numPr>
        <w:spacing w:before="0" w:after="0"/>
        <w:ind w:left="720" w:right="-2" w:hanging="360"/>
        <w:jc w:val="both"/>
        <w:rPr>
          <w:rFonts w:ascii="Calibri" w:hAnsi="Calibri" w:cs="Calibri" w:asciiTheme="minorHAnsi" w:cstheme="minorHAnsi" w:hAnsiTheme="minorHAnsi"/>
          <w:spacing w:val="4"/>
        </w:rPr>
      </w:pPr>
      <w:r>
        <w:rPr>
          <w:rFonts w:cs="Calibri" w:cstheme="minorHAnsi"/>
          <w:spacing w:val="4"/>
        </w:rPr>
        <w:t>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tej ustawy;</w:t>
      </w:r>
    </w:p>
    <w:p>
      <w:pPr>
        <w:pStyle w:val="Standard"/>
        <w:numPr>
          <w:ilvl w:val="0"/>
          <w:numId w:val="1"/>
        </w:numPr>
        <w:spacing w:before="0" w:after="0"/>
        <w:ind w:left="720" w:right="-2" w:hanging="360"/>
        <w:jc w:val="both"/>
        <w:rPr>
          <w:rFonts w:ascii="Calibri" w:hAnsi="Calibri" w:cs="Calibri" w:asciiTheme="minorHAnsi" w:cstheme="minorHAnsi" w:hAnsiTheme="minorHAnsi"/>
          <w:spacing w:val="4"/>
        </w:rPr>
      </w:pPr>
      <w:r>
        <w:rPr>
          <w:rFonts w:cs="Calibri" w:cstheme="minorHAnsi"/>
          <w:spacing w:val="4"/>
        </w:rPr>
        <w:t xml:space="preserve">uczestnika konkursu, którego jednostką dominującą w rozumieniu art. 3 ust. 1 pkt 37 ustawy z dnia 29 września 1994 r. o rachunkowości (Dz. U. z 2021 r. poz. 217, 2105 </w:t>
        <w:br/>
        <w:t xml:space="preserve">i 2106) jest podmiot wymieniony w wykazach określonych w rozporządzeniu 765/2006 </w:t>
        <w:br/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art. 1 pkt 3 tej ustawy.                                                                                   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……………</w:t>
      </w:r>
      <w:r>
        <w:rPr>
          <w:rFonts w:cs="Calibri" w:cstheme="minorHAnsi"/>
        </w:rPr>
        <w:t>.…….</w:t>
      </w:r>
      <w:r>
        <w:rPr>
          <w:rFonts w:cs="Calibri" w:cstheme="minorHAnsi"/>
          <w:i/>
        </w:rPr>
        <w:t xml:space="preserve">, </w:t>
      </w:r>
      <w:r>
        <w:rPr>
          <w:rFonts w:cs="Calibri" w:cstheme="minorHAnsi"/>
        </w:rPr>
        <w:t>dnia …………………. r.</w:t>
      </w:r>
    </w:p>
    <w:p>
      <w:pPr>
        <w:pStyle w:val="Standard"/>
        <w:keepNext w:val="true"/>
        <w:keepLines/>
        <w:spacing w:before="0" w:after="0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ab/>
        <w:tab/>
        <w:tab/>
        <w:t xml:space="preserve">     …………………………………………….</w:t>
      </w:r>
    </w:p>
    <w:p>
      <w:pPr>
        <w:pStyle w:val="Standard"/>
        <w:keepNext w:val="true"/>
        <w:keepLines/>
        <w:tabs>
          <w:tab w:val="clear" w:pos="708"/>
          <w:tab w:val="right" w:pos="9600" w:leader="none"/>
        </w:tabs>
        <w:spacing w:before="0" w:after="0"/>
        <w:jc w:val="right"/>
        <w:rPr>
          <w:rFonts w:ascii="Calibri" w:hAnsi="Calibri" w:cs="Calibri" w:asciiTheme="minorHAnsi" w:cstheme="minorHAnsi" w:hAnsiTheme="minorHAnsi"/>
          <w:spacing w:val="4"/>
        </w:rPr>
      </w:pPr>
      <w:r>
        <w:rPr>
          <w:rFonts w:cs="Calibri" w:cstheme="minorHAnsi"/>
        </w:rPr>
        <w:t xml:space="preserve">              </w:t>
      </w:r>
      <w:r>
        <w:rPr>
          <w:rFonts w:cs="Calibri" w:cstheme="minorHAnsi"/>
          <w:spacing w:val="4"/>
        </w:rPr>
        <w:t xml:space="preserve">                                                                                      </w:t>
      </w:r>
      <w:r>
        <w:rPr>
          <w:rFonts w:cs="Calibri" w:cstheme="minorHAnsi"/>
          <w:spacing w:val="4"/>
        </w:rPr>
        <w:t>podpis Podmiotu</w:t>
      </w:r>
    </w:p>
    <w:sectPr>
      <w:headerReference w:type="default" r:id="rId2"/>
      <w:type w:val="nextPage"/>
      <w:pgSz w:w="11906" w:h="16838"/>
      <w:pgMar w:left="1134" w:right="1134" w:header="737" w:top="1134" w:footer="0" w:bottom="568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254fd"/>
    <w:pPr>
      <w:keepNext w:val="true"/>
      <w:keepLines/>
      <w:suppressAutoHyphens w:val="false"/>
      <w:spacing w:lineRule="auto" w:line="240" w:before="32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0"/>
      <w:szCs w:val="3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b254fd"/>
    <w:pPr>
      <w:keepNext w:val="true"/>
      <w:keepLines/>
      <w:suppressAutoHyphens w:val="false"/>
      <w:spacing w:lineRule="auto" w:line="240"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943634" w:themeColor="accent2" w:themeShade="bf"/>
      <w:sz w:val="28"/>
      <w:szCs w:val="28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b254fd"/>
    <w:pPr>
      <w:keepNext w:val="true"/>
      <w:keepLines/>
      <w:suppressAutoHyphens w:val="false"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E36C0A" w:themeColor="accent6" w:themeShade="bf"/>
      <w:sz w:val="26"/>
      <w:szCs w:val="26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b254fd"/>
    <w:pPr>
      <w:keepNext w:val="true"/>
      <w:keepLines/>
      <w:suppressAutoHyphens w:val="false"/>
      <w:spacing w:lineRule="auto" w:line="259"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1849B" w:themeColor="accent5" w:themeShade="bf"/>
      <w:sz w:val="25"/>
      <w:szCs w:val="25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b254fd"/>
    <w:pPr>
      <w:keepNext w:val="true"/>
      <w:keepLines/>
      <w:suppressAutoHyphens w:val="false"/>
      <w:spacing w:lineRule="auto" w:line="259" w:before="40" w:after="0"/>
      <w:outlineLvl w:val="4"/>
    </w:pPr>
    <w:rPr>
      <w:rFonts w:ascii="Cambria" w:hAnsi="Cambria" w:eastAsia="" w:cs="" w:asciiTheme="majorHAnsi" w:cstheme="majorBidi" w:eastAsiaTheme="majorEastAsia" w:hAnsiTheme="majorHAnsi"/>
      <w:i/>
      <w:iCs/>
      <w:color w:val="632423" w:themeColor="accent2" w:themeShade="80"/>
      <w:sz w:val="24"/>
      <w:szCs w:val="24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b254fd"/>
    <w:pPr>
      <w:keepNext w:val="true"/>
      <w:keepLines/>
      <w:suppressAutoHyphens w:val="false"/>
      <w:spacing w:lineRule="auto" w:line="259" w:before="4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984806" w:themeColor="accent6" w:themeShade="80"/>
      <w:sz w:val="23"/>
      <w:szCs w:val="23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b254fd"/>
    <w:pPr>
      <w:keepNext w:val="true"/>
      <w:keepLines/>
      <w:suppressAutoHyphens w:val="false"/>
      <w:spacing w:lineRule="auto" w:line="259" w:before="40" w:after="0"/>
      <w:outlineLvl w:val="6"/>
    </w:pPr>
    <w:rPr>
      <w:rFonts w:ascii="Cambria" w:hAnsi="Cambria" w:eastAsia="" w:cs="" w:asciiTheme="majorHAnsi" w:cstheme="majorBidi" w:eastAsiaTheme="majorEastAsia" w:hAnsiTheme="majorHAnsi"/>
      <w:color w:val="244061" w:themeColor="accent1" w:themeShade="80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b254fd"/>
    <w:pPr>
      <w:keepNext w:val="true"/>
      <w:keepLines/>
      <w:suppressAutoHyphens w:val="false"/>
      <w:spacing w:lineRule="auto" w:line="259" w:before="40" w:after="0"/>
      <w:outlineLvl w:val="7"/>
    </w:pPr>
    <w:rPr>
      <w:rFonts w:ascii="Cambria" w:hAnsi="Cambria" w:eastAsia="" w:cs="" w:asciiTheme="majorHAnsi" w:cstheme="majorBidi" w:eastAsiaTheme="majorEastAsia" w:hAnsiTheme="majorHAnsi"/>
      <w:color w:val="632423" w:themeColor="accent2" w:themeShade="80"/>
      <w:sz w:val="21"/>
      <w:szCs w:val="21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b254fd"/>
    <w:pPr>
      <w:keepNext w:val="true"/>
      <w:keepLines/>
      <w:suppressAutoHyphens w:val="false"/>
      <w:spacing w:lineRule="auto" w:line="259" w:before="40" w:after="0"/>
      <w:outlineLvl w:val="8"/>
    </w:pPr>
    <w:rPr>
      <w:rFonts w:ascii="Cambria" w:hAnsi="Cambria" w:eastAsia="" w:cs="" w:asciiTheme="majorHAnsi" w:cstheme="majorBidi" w:eastAsiaTheme="majorEastAsia" w:hAnsiTheme="majorHAnsi"/>
      <w:color w:val="984806" w:themeColor="accent6" w:themeShade="8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73cf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73cf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73cf5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c68fc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0c68fc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c68fc"/>
    <w:rPr>
      <w:b/>
      <w:bCs/>
      <w:sz w:val="20"/>
      <w:szCs w:val="20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b254f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0"/>
      <w:szCs w:val="3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b254fd"/>
    <w:rPr>
      <w:rFonts w:ascii="Cambria" w:hAnsi="Cambria" w:eastAsia="" w:cs="" w:asciiTheme="majorHAnsi" w:cstheme="majorBidi" w:eastAsiaTheme="majorEastAsia" w:hAnsiTheme="majorHAnsi"/>
      <w:color w:val="943634" w:themeColor="accent2" w:themeShade="bf"/>
      <w:sz w:val="28"/>
      <w:szCs w:val="28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b254fd"/>
    <w:rPr>
      <w:rFonts w:ascii="Cambria" w:hAnsi="Cambria" w:eastAsia="" w:cs="" w:asciiTheme="majorHAnsi" w:cstheme="majorBidi" w:eastAsiaTheme="majorEastAsia" w:hAnsiTheme="majorHAnsi"/>
      <w:color w:val="E36C0A" w:themeColor="accent6" w:themeShade="bf"/>
      <w:sz w:val="26"/>
      <w:szCs w:val="26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b254fd"/>
    <w:rPr>
      <w:rFonts w:ascii="Cambria" w:hAnsi="Cambria" w:eastAsia="" w:cs="" w:asciiTheme="majorHAnsi" w:cstheme="majorBidi" w:eastAsiaTheme="majorEastAsia" w:hAnsiTheme="majorHAnsi"/>
      <w:i/>
      <w:iCs/>
      <w:color w:val="31849B" w:themeColor="accent5" w:themeShade="bf"/>
      <w:sz w:val="25"/>
      <w:szCs w:val="25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b254fd"/>
    <w:rPr>
      <w:rFonts w:ascii="Cambria" w:hAnsi="Cambria" w:eastAsia="" w:cs="" w:asciiTheme="majorHAnsi" w:cstheme="majorBidi" w:eastAsiaTheme="majorEastAsia" w:hAnsiTheme="majorHAnsi"/>
      <w:i/>
      <w:iCs/>
      <w:color w:val="632423" w:themeColor="accent2" w:themeShade="80"/>
      <w:sz w:val="24"/>
      <w:szCs w:val="24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b254fd"/>
    <w:rPr>
      <w:rFonts w:ascii="Cambria" w:hAnsi="Cambria" w:eastAsia="" w:cs="" w:asciiTheme="majorHAnsi" w:cstheme="majorBidi" w:eastAsiaTheme="majorEastAsia" w:hAnsiTheme="majorHAnsi"/>
      <w:i/>
      <w:iCs/>
      <w:color w:val="984806" w:themeColor="accent6" w:themeShade="80"/>
      <w:sz w:val="23"/>
      <w:szCs w:val="23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b254fd"/>
    <w:rPr>
      <w:rFonts w:ascii="Cambria" w:hAnsi="Cambria" w:eastAsia="" w:cs="" w:asciiTheme="majorHAnsi" w:cstheme="majorBidi" w:eastAsiaTheme="majorEastAsia" w:hAnsiTheme="majorHAnsi"/>
      <w:color w:val="244061" w:themeColor="accent1" w:themeShade="80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b254fd"/>
    <w:rPr>
      <w:rFonts w:ascii="Cambria" w:hAnsi="Cambria" w:eastAsia="" w:cs="" w:asciiTheme="majorHAnsi" w:cstheme="majorBidi" w:eastAsiaTheme="majorEastAsia" w:hAnsiTheme="majorHAnsi"/>
      <w:color w:val="632423" w:themeColor="accent2" w:themeShade="80"/>
      <w:sz w:val="21"/>
      <w:szCs w:val="21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b254fd"/>
    <w:rPr>
      <w:rFonts w:ascii="Cambria" w:hAnsi="Cambria" w:eastAsia="" w:cs="" w:asciiTheme="majorHAnsi" w:cstheme="majorBidi" w:eastAsiaTheme="majorEastAsia" w:hAnsiTheme="majorHAnsi"/>
      <w:color w:val="984806" w:themeColor="accent6" w:themeShade="80"/>
    </w:rPr>
  </w:style>
  <w:style w:type="character" w:styleId="TytuZnak" w:customStyle="1">
    <w:name w:val="Tytuł Znak"/>
    <w:basedOn w:val="DefaultParagraphFont"/>
    <w:link w:val="Tytu"/>
    <w:uiPriority w:val="10"/>
    <w:qFormat/>
    <w:rsid w:val="00b254f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pacing w:val="-10"/>
      <w:sz w:val="52"/>
      <w:szCs w:val="52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b254fd"/>
    <w:rPr>
      <w:rFonts w:ascii="Cambria" w:hAnsi="Cambria" w:eastAsia="" w:cs="" w:asciiTheme="majorHAnsi" w:cstheme="majorBid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254fd"/>
    <w:rPr>
      <w:b/>
      <w:bCs/>
    </w:rPr>
  </w:style>
  <w:style w:type="character" w:styleId="Wyrnienie">
    <w:name w:val="Wyróżnienie"/>
    <w:basedOn w:val="DefaultParagraphFont"/>
    <w:uiPriority w:val="20"/>
    <w:qFormat/>
    <w:rsid w:val="00b254fd"/>
    <w:rPr>
      <w:i/>
      <w:iCs/>
    </w:rPr>
  </w:style>
  <w:style w:type="character" w:styleId="CytatZnak" w:customStyle="1">
    <w:name w:val="Cytat Znak"/>
    <w:basedOn w:val="DefaultParagraphFont"/>
    <w:link w:val="Cytat"/>
    <w:uiPriority w:val="29"/>
    <w:qFormat/>
    <w:rsid w:val="00b254fd"/>
    <w:rPr>
      <w:rFonts w:eastAsia="" w:eastAsiaTheme="minorEastAsia"/>
      <w:i/>
      <w:iCs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b254fd"/>
    <w:rPr>
      <w:rFonts w:ascii="Cambria" w:hAnsi="Cambria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254f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254fd"/>
    <w:rPr>
      <w:b w:val="false"/>
      <w:bCs w:val="false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254fd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b254fd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254fd"/>
    <w:rPr>
      <w:b/>
      <w:bCs/>
      <w:smallCaps/>
    </w:rPr>
  </w:style>
  <w:style w:type="character" w:styleId="Czeinternetowe">
    <w:name w:val="Łącze internetowe"/>
    <w:uiPriority w:val="99"/>
    <w:rsid w:val="00b254fd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link w:val="Tekstpodstawowy"/>
    <w:qFormat/>
    <w:rsid w:val="00b254fd"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b254fd"/>
    <w:rPr>
      <w:rFonts w:ascii="Calibri" w:hAnsi="Calibri" w:eastAsia="Calibri" w:cs="Times New Roman"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nhideWhenUsed/>
    <w:qFormat/>
    <w:rsid w:val="00b254fd"/>
    <w:rPr>
      <w:vertAlign w:val="superscript"/>
    </w:rPr>
  </w:style>
  <w:style w:type="character" w:styleId="ZagicieodgryformularzaZnak" w:customStyle="1">
    <w:name w:val="Zagięcie od góry formularza Znak"/>
    <w:basedOn w:val="DefaultParagraphFont"/>
    <w:link w:val="Zagicieodgryformularza"/>
    <w:uiPriority w:val="99"/>
    <w:semiHidden/>
    <w:qFormat/>
    <w:rsid w:val="00b254fd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ZagicieoddouformularzaZnak" w:customStyle="1">
    <w:name w:val="Zagięcie od dołu formularza Znak"/>
    <w:basedOn w:val="DefaultParagraphFont"/>
    <w:link w:val="Zagicieoddouformularza"/>
    <w:uiPriority w:val="99"/>
    <w:semiHidden/>
    <w:qFormat/>
    <w:rsid w:val="00b254fd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Markedcontent" w:customStyle="1">
    <w:name w:val="markedcontent"/>
    <w:basedOn w:val="DefaultParagraphFont"/>
    <w:qFormat/>
    <w:rsid w:val="00b254fd"/>
    <w:rPr/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b254fd"/>
    <w:rPr>
      <w:color w:val="605E5C"/>
      <w:shd w:fill="E1DFDD" w:val="clear"/>
    </w:rPr>
  </w:style>
  <w:style w:type="paragraph" w:styleId="Nagwek" w:customStyle="1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retekstu">
    <w:name w:val="Body Text"/>
    <w:basedOn w:val="Normal"/>
    <w:link w:val="TekstpodstawowyZnak"/>
    <w:pPr>
      <w:spacing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73cf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73cf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73cf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c68f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c68fc"/>
    <w:pPr/>
    <w:rPr>
      <w:b/>
      <w:bCs/>
    </w:rPr>
  </w:style>
  <w:style w:type="paragraph" w:styleId="ListParagraph">
    <w:name w:val="List Paragraph"/>
    <w:basedOn w:val="Normal"/>
    <w:uiPriority w:val="34"/>
    <w:qFormat/>
    <w:rsid w:val="000c68fc"/>
    <w:pPr>
      <w:spacing w:before="0" w:after="200"/>
      <w:ind w:left="720" w:hanging="0"/>
      <w:contextualSpacing/>
    </w:pPr>
    <w:rPr/>
  </w:style>
  <w:style w:type="paragraph" w:styleId="Tytu">
    <w:name w:val="Title"/>
    <w:basedOn w:val="Normal"/>
    <w:next w:val="Normal"/>
    <w:link w:val="TytuZnak"/>
    <w:uiPriority w:val="10"/>
    <w:qFormat/>
    <w:rsid w:val="00b254fd"/>
    <w:pPr>
      <w:suppressAutoHyphens w:val="false"/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pacing w:val="-10"/>
      <w:sz w:val="52"/>
      <w:szCs w:val="52"/>
    </w:rPr>
  </w:style>
  <w:style w:type="paragraph" w:styleId="Podtytu">
    <w:name w:val="Subtitle"/>
    <w:basedOn w:val="Normal"/>
    <w:next w:val="Normal"/>
    <w:link w:val="PodtytuZnak"/>
    <w:uiPriority w:val="11"/>
    <w:qFormat/>
    <w:rsid w:val="00b254fd"/>
    <w:pPr>
      <w:suppressAutoHyphens w:val="false"/>
      <w:spacing w:lineRule="auto" w:line="240" w:before="0" w:after="160"/>
    </w:pPr>
    <w:rPr>
      <w:rFonts w:ascii="Cambria" w:hAnsi="Cambria" w:eastAsia="" w:cs="" w:asciiTheme="majorHAnsi" w:cstheme="majorBidi" w:eastAsiaTheme="majorEastAsia" w:hAnsiTheme="majorHAnsi"/>
    </w:rPr>
  </w:style>
  <w:style w:type="paragraph" w:styleId="NoSpacing">
    <w:name w:val="No Spacing"/>
    <w:uiPriority w:val="1"/>
    <w:qFormat/>
    <w:rsid w:val="00b254fd"/>
    <w:pPr>
      <w:widowControl/>
      <w:suppressAutoHyphens w:val="false"/>
      <w:bidi w:val="0"/>
      <w:spacing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pl-PL" w:eastAsia="en-US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b254fd"/>
    <w:pPr>
      <w:suppressAutoHyphens w:val="false"/>
      <w:spacing w:lineRule="auto" w:line="259" w:before="120" w:after="160"/>
      <w:ind w:left="720" w:right="720" w:hanging="0"/>
      <w:jc w:val="center"/>
    </w:pPr>
    <w:rPr>
      <w:rFonts w:eastAsia="" w:eastAsiaTheme="minorEastAsia"/>
      <w:i/>
      <w:iCs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254fd"/>
    <w:pPr>
      <w:suppressAutoHyphens w:val="false"/>
      <w:spacing w:lineRule="auto" w:line="300" w:before="120" w:after="160"/>
      <w:ind w:left="576" w:right="576" w:hanging="0"/>
      <w:jc w:val="center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TOCHeading">
    <w:name w:val="TOC Heading"/>
    <w:basedOn w:val="Nagwek1"/>
    <w:next w:val="Normal"/>
    <w:uiPriority w:val="39"/>
    <w:semiHidden/>
    <w:unhideWhenUsed/>
    <w:qFormat/>
    <w:rsid w:val="00b254fd"/>
    <w:pPr/>
    <w:rPr/>
  </w:style>
  <w:style w:type="paragraph" w:styleId="NormalWeb">
    <w:name w:val="Normal (Web)"/>
    <w:basedOn w:val="Normal"/>
    <w:uiPriority w:val="99"/>
    <w:qFormat/>
    <w:rsid w:val="00b254fd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rzypisdolny">
    <w:name w:val="Footnote Text"/>
    <w:basedOn w:val="Normal"/>
    <w:link w:val="TekstprzypisudolnegoZnak"/>
    <w:uiPriority w:val="99"/>
    <w:unhideWhenUsed/>
    <w:rsid w:val="00b254fd"/>
    <w:pPr>
      <w:suppressAutoHyphens w:val="false"/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HTMLTopofForm">
    <w:name w:val="HTML Top of Form"/>
    <w:basedOn w:val="Normal"/>
    <w:next w:val="Normal"/>
    <w:link w:val="ZagicieodgryformularzaZnak"/>
    <w:uiPriority w:val="99"/>
    <w:semiHidden/>
    <w:unhideWhenUsed/>
    <w:qFormat/>
    <w:rsid w:val="00b254fd"/>
    <w:pPr>
      <w:pBdr>
        <w:bottom w:val="single" w:sz="6" w:space="1" w:color="000000"/>
      </w:pBdr>
      <w:suppressAutoHyphens w:val="false"/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pl-PL"/>
    </w:rPr>
  </w:style>
  <w:style w:type="paragraph" w:styleId="HTMLBottomofForm">
    <w:name w:val="HTML Bottom of Form"/>
    <w:basedOn w:val="Normal"/>
    <w:next w:val="Normal"/>
    <w:link w:val="ZagicieoddouformularzaZnak"/>
    <w:uiPriority w:val="99"/>
    <w:semiHidden/>
    <w:unhideWhenUsed/>
    <w:qFormat/>
    <w:rsid w:val="00b254fd"/>
    <w:pPr>
      <w:pBdr>
        <w:top w:val="single" w:sz="6" w:space="1" w:color="000000"/>
      </w:pBdr>
      <w:suppressAutoHyphens w:val="false"/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pl-PL"/>
    </w:rPr>
  </w:style>
  <w:style w:type="paragraph" w:styleId="Standard" w:customStyle="1">
    <w:name w:val="Standard"/>
    <w:qFormat/>
    <w:rsid w:val="00b254fd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 w:asciiTheme="minorHAnsi" w:hAnsiTheme="minorHAnsi"/>
      <w:color w:val="auto"/>
      <w:kern w:val="2"/>
      <w:sz w:val="22"/>
      <w:szCs w:val="22"/>
      <w:lang w:eastAsia="pl-PL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14C6-DDB3-4094-8907-0CC07550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LibreOffice/7.1.1.2$Windows_X86_64 LibreOffice_project/fe0b08f4af1bacafe4c7ecc87ce55bb426164676</Application>
  <AppVersion>15.0000</AppVersion>
  <DocSecurity>0</DocSecurity>
  <Pages>1</Pages>
  <Words>333</Words>
  <Characters>2072</Characters>
  <CharactersWithSpaces>2602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2023-11-08T10:37:00Z</dcterms:created>
  <dc:creator>Marketing</dc:creator>
  <dc:description/>
  <dc:language>pl-PL</dc:language>
  <cp:lastModifiedBy>Jolanta Jarząb</cp:lastModifiedBy>
  <cp:lastPrinted>2022-09-15T08:13:00Z</cp:lastPrinted>
  <dcterms:modified xsi:type="dcterms:W3CDTF">2023-11-08T10:37:00Z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